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5CD90">
      <w:pPr>
        <w:pStyle w:val="14"/>
        <w:spacing w:line="400" w:lineRule="exact"/>
        <w:jc w:val="center"/>
        <w:rPr>
          <w:rStyle w:val="18"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废气废水噪声委托检测</w:t>
      </w:r>
      <w:r>
        <w:rPr>
          <w:rStyle w:val="18"/>
          <w:rFonts w:hint="eastAsia" w:asciiTheme="minorEastAsia" w:hAnsiTheme="minorEastAsia" w:eastAsiaTheme="minorEastAsia"/>
          <w:color w:val="auto"/>
          <w:sz w:val="36"/>
          <w:szCs w:val="36"/>
        </w:rPr>
        <w:t>公开竞选</w:t>
      </w:r>
    </w:p>
    <w:p w14:paraId="16B58A4F">
      <w:pPr>
        <w:pStyle w:val="14"/>
        <w:spacing w:line="400" w:lineRule="exact"/>
        <w:jc w:val="both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</w:rPr>
        <w:t>1、公开竞选内容：</w:t>
      </w:r>
    </w:p>
    <w:p w14:paraId="28077B8F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徐州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  <w:color w:val="auto"/>
        </w:rPr>
        <w:t>有限公司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就</w:t>
      </w:r>
      <w:r>
        <w:rPr>
          <w:rFonts w:hint="eastAsia"/>
          <w:b w:val="0"/>
          <w:bCs w:val="0"/>
          <w:color w:val="auto"/>
          <w:sz w:val="24"/>
          <w:szCs w:val="24"/>
          <w:u w:val="single"/>
          <w:lang w:val="en-US" w:eastAsia="zh-CN"/>
        </w:rPr>
        <w:t>废气废水噪声委托检测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color w:val="auto"/>
          <w:u w:val="none"/>
        </w:rPr>
        <w:t>公开竞选</w:t>
      </w:r>
      <w:r>
        <w:rPr>
          <w:rFonts w:hint="eastAsia" w:asciiTheme="minorEastAsia" w:hAnsiTheme="minorEastAsia" w:eastAsiaTheme="minorEastAsia"/>
          <w:color w:val="auto"/>
          <w:u w:val="none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color w:val="auto"/>
          <w:u w:val="none"/>
        </w:rPr>
        <w:t>单位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 w14:paraId="3DFD9A3B">
      <w:pPr>
        <w:pStyle w:val="14"/>
        <w:spacing w:line="400" w:lineRule="exact"/>
        <w:jc w:val="both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</w:rPr>
        <w:t>2、标的数量：</w:t>
      </w:r>
    </w:p>
    <w:p w14:paraId="39802A52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本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项目为</w:t>
      </w:r>
      <w:r>
        <w:rPr>
          <w:rFonts w:hint="eastAsia" w:asciiTheme="minorEastAsia" w:hAnsiTheme="minorEastAsia" w:eastAsiaTheme="minorEastAsia"/>
          <w:color w:val="auto"/>
        </w:rPr>
        <w:t>一次性检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测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具体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作业时间</w:t>
      </w:r>
      <w:r>
        <w:rPr>
          <w:rFonts w:hint="eastAsia" w:asciiTheme="minorEastAsia" w:hAnsiTheme="minorEastAsia" w:eastAsiaTheme="minorEastAsia"/>
          <w:color w:val="auto"/>
        </w:rPr>
        <w:t>以甲方通知和要求为准。</w:t>
      </w:r>
    </w:p>
    <w:p w14:paraId="45449226">
      <w:pPr>
        <w:pStyle w:val="14"/>
        <w:spacing w:line="400" w:lineRule="exact"/>
        <w:jc w:val="both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</w:rPr>
        <w:t>3、采购商资格条件：</w:t>
      </w:r>
    </w:p>
    <w:p w14:paraId="36AD3320">
      <w:pPr>
        <w:pStyle w:val="14"/>
        <w:spacing w:line="400" w:lineRule="exact"/>
        <w:rPr>
          <w:rFonts w:hint="eastAsia" w:cs="宋体" w:asciiTheme="minorEastAsia" w:hAnsiTheme="minorEastAsia" w:eastAsiaTheme="minorEastAsia"/>
          <w:color w:val="auto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lang w:val="en-US" w:eastAsia="zh-CN"/>
        </w:rPr>
        <w:t>3.1具有独立法人资格，持有有效的营业执照或事业单位法人证书。</w:t>
      </w:r>
    </w:p>
    <w:p w14:paraId="1B5AA54E">
      <w:pPr>
        <w:pStyle w:val="14"/>
        <w:spacing w:line="400" w:lineRule="exact"/>
        <w:rPr>
          <w:rFonts w:hint="eastAsia" w:cs="宋体" w:asciiTheme="minorEastAsia" w:hAnsiTheme="minorEastAsia" w:eastAsiaTheme="minorEastAsia"/>
          <w:color w:val="auto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lang w:val="en-US" w:eastAsia="zh-CN"/>
        </w:rPr>
        <w:t>3.2具备省级及以上质量技术监督部门颁发的 CMA 资质认定证书，且资质认定证书附表中包含本项目所需检测项目。</w:t>
      </w:r>
    </w:p>
    <w:p w14:paraId="5FCDCE06">
      <w:pPr>
        <w:pStyle w:val="14"/>
        <w:spacing w:line="400" w:lineRule="exact"/>
        <w:rPr>
          <w:rFonts w:hint="eastAsia" w:cs="宋体" w:asciiTheme="minorEastAsia" w:hAnsiTheme="minorEastAsia" w:eastAsiaTheme="minorEastAsia"/>
          <w:color w:val="auto"/>
        </w:rPr>
      </w:pPr>
      <w:r>
        <w:rPr>
          <w:rFonts w:hint="eastAsia" w:cs="宋体" w:asciiTheme="minorEastAsia" w:hAnsiTheme="minorEastAsia" w:eastAsiaTheme="minorEastAsia"/>
          <w:color w:val="auto"/>
        </w:rPr>
        <w:t>3.</w:t>
      </w:r>
      <w:r>
        <w:rPr>
          <w:rFonts w:hint="eastAsia" w:cs="宋体" w:asciiTheme="minorEastAsia" w:hAnsiTheme="minorEastAsia" w:eastAsiaTheme="minorEastAsia"/>
          <w:color w:val="auto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color w:val="auto"/>
        </w:rPr>
        <w:t>其他：授权代理的组织或个人，须提供授权委托书及授权代理人身份证复印件及授权代理人最近3个月的社保缴费证明。</w:t>
      </w:r>
    </w:p>
    <w:p w14:paraId="21D551C0">
      <w:pPr>
        <w:pStyle w:val="14"/>
        <w:spacing w:line="400" w:lineRule="exact"/>
        <w:jc w:val="both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</w:rPr>
        <w:t>4、竞价方式：</w:t>
      </w:r>
    </w:p>
    <w:p w14:paraId="4D2F22D1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4.1竞价方式</w:t>
      </w:r>
      <w:r>
        <w:rPr>
          <w:rStyle w:val="18"/>
          <w:rFonts w:hint="eastAsia" w:asciiTheme="minorEastAsia" w:hAnsiTheme="minorEastAsia" w:eastAsiaTheme="minorEastAsia"/>
          <w:color w:val="auto"/>
          <w:u w:val="single"/>
        </w:rPr>
        <w:t>：</w:t>
      </w:r>
      <w:r>
        <w:rPr>
          <w:rFonts w:hint="eastAsia" w:asciiTheme="minorEastAsia" w:hAnsiTheme="minorEastAsia" w:eastAsiaTheme="minorEastAsia"/>
          <w:color w:val="auto"/>
          <w:u w:val="single"/>
        </w:rPr>
        <w:t>三轮竞价（第一轮及第二轮为公开竞价，第三轮为非公开价格谈判），价最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低</w:t>
      </w:r>
      <w:r>
        <w:rPr>
          <w:rFonts w:hint="eastAsia" w:asciiTheme="minorEastAsia" w:hAnsiTheme="minorEastAsia" w:eastAsiaTheme="minorEastAsia"/>
          <w:color w:val="auto"/>
          <w:u w:val="single"/>
        </w:rPr>
        <w:t>者为本期</w:t>
      </w:r>
      <w:r>
        <w:rPr>
          <w:rFonts w:hint="eastAsia"/>
          <w:b w:val="0"/>
          <w:bCs w:val="0"/>
          <w:color w:val="auto"/>
          <w:sz w:val="24"/>
          <w:szCs w:val="24"/>
          <w:u w:val="single"/>
          <w:lang w:val="en-US" w:eastAsia="zh-CN"/>
        </w:rPr>
        <w:t>废气废水噪声委托检测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中标单位</w:t>
      </w:r>
      <w:r>
        <w:rPr>
          <w:rFonts w:hint="eastAsia" w:asciiTheme="minorEastAsia" w:hAnsiTheme="minorEastAsia" w:eastAsiaTheme="minorEastAsia"/>
          <w:color w:val="auto"/>
          <w:u w:val="single"/>
        </w:rPr>
        <w:t>。</w:t>
      </w:r>
    </w:p>
    <w:p w14:paraId="40B54455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 xml:space="preserve">4.2 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参与竞选检测单位价低者（含税）</w:t>
      </w:r>
      <w:r>
        <w:rPr>
          <w:rFonts w:hint="eastAsia" w:asciiTheme="minorEastAsia" w:hAnsiTheme="minorEastAsia" w:eastAsiaTheme="minorEastAsia"/>
          <w:color w:val="auto"/>
          <w:u w:val="single"/>
        </w:rPr>
        <w:t>作为竞价第一名。</w:t>
      </w:r>
    </w:p>
    <w:p w14:paraId="14BA0DEA">
      <w:pPr>
        <w:pStyle w:val="14"/>
        <w:spacing w:line="400" w:lineRule="exact"/>
        <w:rPr>
          <w:rFonts w:hint="eastAsia" w:asciiTheme="minorEastAsia" w:hAnsiTheme="minorEastAsia" w:eastAsiaTheme="minorEastAsia"/>
          <w:color w:val="auto"/>
          <w:u w:val="single"/>
        </w:rPr>
      </w:pP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4.3报价应包含现场作业费、税费等一切费用</w:t>
      </w:r>
      <w:r>
        <w:rPr>
          <w:rFonts w:hint="eastAsia" w:asciiTheme="minorEastAsia" w:hAnsiTheme="minorEastAsia" w:eastAsiaTheme="minorEastAsia"/>
          <w:color w:val="auto"/>
          <w:u w:val="single"/>
        </w:rPr>
        <w:t>。</w:t>
      </w:r>
    </w:p>
    <w:p w14:paraId="6CC8D483">
      <w:pPr>
        <w:pStyle w:val="14"/>
        <w:spacing w:line="400" w:lineRule="exact"/>
        <w:rPr>
          <w:rFonts w:hint="default" w:asciiTheme="minorEastAsia" w:hAnsiTheme="minorEastAsia" w:eastAsiaTheme="minorEastAsia"/>
          <w:color w:val="auto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4.4最高限价：8000元（含税）</w:t>
      </w:r>
    </w:p>
    <w:p w14:paraId="27A02E17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4.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</w:rPr>
        <w:t>如果甲方认为所有报价均不具备竞争性或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高于</w:t>
      </w:r>
      <w:r>
        <w:rPr>
          <w:rFonts w:hint="eastAsia" w:asciiTheme="minorEastAsia" w:hAnsiTheme="minorEastAsia" w:eastAsiaTheme="minorEastAsia"/>
          <w:color w:val="auto"/>
        </w:rPr>
        <w:t>甲方所能接受的价格时，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或者不能符合</w:t>
      </w:r>
      <w:r>
        <w:rPr>
          <w:rFonts w:hint="eastAsia" w:asciiTheme="minorEastAsia" w:hAnsiTheme="minorEastAsia" w:eastAsiaTheme="minorEastAsia"/>
          <w:color w:val="auto"/>
        </w:rPr>
        <w:t>甲方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要求的，</w:t>
      </w:r>
      <w:r>
        <w:rPr>
          <w:rFonts w:hint="eastAsia" w:asciiTheme="minorEastAsia" w:hAnsiTheme="minorEastAsia" w:eastAsiaTheme="minorEastAsia"/>
          <w:color w:val="auto"/>
        </w:rPr>
        <w:t>有权拒绝所有报价方报价。</w:t>
      </w:r>
    </w:p>
    <w:p w14:paraId="75AE92DF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  <w:t>5</w:t>
      </w:r>
      <w:r>
        <w:rPr>
          <w:rStyle w:val="18"/>
          <w:rFonts w:hint="eastAsia" w:asciiTheme="minorEastAsia" w:hAnsiTheme="minorEastAsia" w:eastAsiaTheme="minorEastAsia"/>
          <w:color w:val="auto"/>
        </w:rPr>
        <w:t>、询比文件获取：</w:t>
      </w:r>
    </w:p>
    <w:p w14:paraId="61A006DC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</w:rPr>
        <w:t>.1询比文件获取：可以现场领取；乙方也可以提供电子邮箱，甲方将相应文件电子发送。</w:t>
      </w:r>
    </w:p>
    <w:p w14:paraId="1B06F096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</w:rPr>
        <w:t>.2各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竞选单位</w:t>
      </w:r>
      <w:r>
        <w:rPr>
          <w:rFonts w:hint="eastAsia" w:asciiTheme="minorEastAsia" w:hAnsiTheme="minorEastAsia" w:eastAsiaTheme="minorEastAsia"/>
          <w:color w:val="auto"/>
        </w:rPr>
        <w:t>可以来现场进行实地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考察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 w14:paraId="250631AA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Style w:val="18"/>
          <w:rFonts w:hint="eastAsia" w:asciiTheme="minorEastAsia" w:hAnsiTheme="minorEastAsia" w:eastAsiaTheme="minorEastAsia"/>
          <w:color w:val="auto"/>
        </w:rPr>
        <w:t>、报价文件递交：</w:t>
      </w:r>
    </w:p>
    <w:p w14:paraId="5DF3F0E8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</w:rPr>
        <w:t>.1报价文件递交的时间：截止时间为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年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</w:rPr>
        <w:t>日</w:t>
      </w:r>
      <w:r>
        <w:rPr>
          <w:rFonts w:hint="eastAsia" w:asciiTheme="minorEastAsia" w:hAnsiTheme="minorEastAsia" w:eastAsiaTheme="minorEastAsia"/>
          <w:color w:val="auto"/>
          <w:u w:val="single"/>
        </w:rPr>
        <w:t>9</w:t>
      </w:r>
      <w:r>
        <w:rPr>
          <w:rFonts w:hint="eastAsia" w:asciiTheme="minorEastAsia" w:hAnsiTheme="minorEastAsia" w:eastAsiaTheme="minorEastAsia"/>
          <w:color w:val="auto"/>
        </w:rPr>
        <w:t xml:space="preserve">点 </w:t>
      </w:r>
      <w:r>
        <w:rPr>
          <w:rFonts w:hint="eastAsia" w:asciiTheme="minorEastAsia" w:hAnsiTheme="minorEastAsia" w:eastAsiaTheme="minorEastAsia"/>
          <w:color w:val="auto"/>
          <w:u w:val="single"/>
        </w:rPr>
        <w:t>30</w:t>
      </w:r>
      <w:r>
        <w:rPr>
          <w:rFonts w:hint="eastAsia" w:asciiTheme="minorEastAsia" w:hAnsiTheme="minorEastAsia" w:eastAsiaTheme="minorEastAsia"/>
          <w:color w:val="auto"/>
        </w:rPr>
        <w:t>分</w:t>
      </w:r>
    </w:p>
    <w:p w14:paraId="0972B3A8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</w:rPr>
        <w:t>.2报价文件递交地点：</w:t>
      </w:r>
    </w:p>
    <w:p w14:paraId="78407AD4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徐州市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铜山区新区街道办事处万达路19号</w:t>
      </w:r>
      <w:r>
        <w:rPr>
          <w:rFonts w:hint="eastAsia" w:asciiTheme="minorEastAsia" w:hAnsiTheme="minorEastAsia" w:eastAsiaTheme="minorEastAsia"/>
          <w:color w:val="auto"/>
        </w:rPr>
        <w:t>徐州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  <w:color w:val="auto"/>
        </w:rPr>
        <w:t>有限公司</w:t>
      </w:r>
    </w:p>
    <w:p w14:paraId="76968030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</w:rPr>
        <w:t>.3报价文件递交方式</w:t>
      </w:r>
    </w:p>
    <w:p w14:paraId="34A2374C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询比文件纸质要求:正本一份，副本一份。内容主要包括报价文件、授权委托书，其它证明采购商资格、业绩的相关文件。</w:t>
      </w:r>
    </w:p>
    <w:p w14:paraId="7428E1F9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</w:rPr>
        <w:t>.4文件须现场密封递交或密封邮寄，文件封签处加盖投标人公章。</w:t>
      </w:r>
    </w:p>
    <w:p w14:paraId="7717B445">
      <w:pPr>
        <w:pStyle w:val="14"/>
        <w:spacing w:line="400" w:lineRule="exac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</w:rPr>
        <w:t>.5未获取询比文件、未按询比文件要求密封、逾期送达或者未送达指定地点的响应文件，采购人不予受理。</w:t>
      </w:r>
    </w:p>
    <w:p w14:paraId="28FFE333">
      <w:pPr>
        <w:pStyle w:val="14"/>
        <w:numPr>
          <w:ilvl w:val="0"/>
          <w:numId w:val="0"/>
        </w:numPr>
        <w:spacing w:line="400" w:lineRule="exact"/>
        <w:rPr>
          <w:rStyle w:val="18"/>
          <w:rFonts w:hint="eastAsia"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  <w:t>7、</w:t>
      </w:r>
      <w:r>
        <w:rPr>
          <w:rStyle w:val="18"/>
          <w:rFonts w:hint="eastAsia" w:asciiTheme="minorEastAsia" w:hAnsiTheme="minorEastAsia" w:eastAsiaTheme="minorEastAsia"/>
          <w:color w:val="auto"/>
        </w:rPr>
        <w:t>需求发布媒介</w:t>
      </w:r>
    </w:p>
    <w:p w14:paraId="10551C47">
      <w:pPr>
        <w:pStyle w:val="14"/>
        <w:spacing w:line="400" w:lineRule="exac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7.1</w:t>
      </w:r>
      <w:r>
        <w:rPr>
          <w:rFonts w:hint="eastAsia" w:asciiTheme="minorEastAsia" w:hAnsiTheme="minorEastAsia" w:eastAsiaTheme="minorEastAsia"/>
          <w:color w:val="auto"/>
        </w:rPr>
        <w:t>具体网址：徐州新通预制构件制造有限公司</w:t>
      </w:r>
    </w:p>
    <w:p w14:paraId="60E63C81">
      <w:pPr>
        <w:pStyle w:val="14"/>
        <w:spacing w:line="400" w:lineRule="exac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http://www.xzxintong.cn/</w:t>
      </w:r>
    </w:p>
    <w:p w14:paraId="259EF6C7">
      <w:pPr>
        <w:pStyle w:val="14"/>
        <w:spacing w:line="400" w:lineRule="exact"/>
        <w:rPr>
          <w:rFonts w:hint="default" w:asciiTheme="minorEastAsia" w:hAnsiTheme="minorEastAsia" w:eastAsia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7.2进入新通网站页面，点击 招标信息 板块，点击 招标公告</w:t>
      </w:r>
    </w:p>
    <w:p w14:paraId="3997B97E">
      <w:pPr>
        <w:pStyle w:val="14"/>
        <w:numPr>
          <w:ilvl w:val="0"/>
          <w:numId w:val="0"/>
        </w:numPr>
        <w:spacing w:line="400" w:lineRule="exact"/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</w:pPr>
    </w:p>
    <w:p w14:paraId="5FE01C54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Style w:val="18"/>
          <w:rFonts w:hint="eastAsia" w:asciiTheme="minorEastAsia" w:hAnsiTheme="minorEastAsia" w:eastAsiaTheme="minorEastAsia"/>
          <w:color w:val="auto"/>
        </w:rPr>
        <w:t>、响应文件开启时间和地点</w:t>
      </w:r>
    </w:p>
    <w:p w14:paraId="1C4A73BC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</w:rPr>
        <w:t>.1拟定时间为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年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</w:rPr>
        <w:t>月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</w:rPr>
        <w:t>日</w:t>
      </w:r>
      <w:r>
        <w:rPr>
          <w:rFonts w:hint="eastAsia" w:asciiTheme="minorEastAsia" w:hAnsiTheme="minorEastAsia" w:eastAsiaTheme="minorEastAsia"/>
          <w:color w:val="auto"/>
          <w:u w:val="single"/>
        </w:rPr>
        <w:t>9</w:t>
      </w:r>
      <w:r>
        <w:rPr>
          <w:rFonts w:hint="eastAsia" w:asciiTheme="minorEastAsia" w:hAnsiTheme="minorEastAsia" w:eastAsiaTheme="minorEastAsia"/>
          <w:color w:val="auto"/>
        </w:rPr>
        <w:t xml:space="preserve">点 </w:t>
      </w:r>
      <w:r>
        <w:rPr>
          <w:rFonts w:hint="eastAsia" w:asciiTheme="minorEastAsia" w:hAnsiTheme="minorEastAsia" w:eastAsiaTheme="minorEastAsia"/>
          <w:color w:val="auto"/>
          <w:u w:val="single"/>
        </w:rPr>
        <w:t>30</w:t>
      </w:r>
      <w:r>
        <w:rPr>
          <w:rFonts w:hint="eastAsia" w:asciiTheme="minorEastAsia" w:hAnsiTheme="minorEastAsia" w:eastAsiaTheme="minorEastAsia"/>
          <w:color w:val="auto"/>
        </w:rPr>
        <w:t>分</w:t>
      </w:r>
    </w:p>
    <w:p w14:paraId="66AF1A86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</w:rPr>
        <w:t>.2徐州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  <w:color w:val="auto"/>
        </w:rPr>
        <w:t>有限公司会议室。</w:t>
      </w:r>
    </w:p>
    <w:p w14:paraId="0D29E1F9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</w:rPr>
        <w:t>.3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参与竞选检测单位</w:t>
      </w:r>
      <w:r>
        <w:rPr>
          <w:rFonts w:hint="eastAsia" w:asciiTheme="minorEastAsia" w:hAnsiTheme="minorEastAsia" w:eastAsiaTheme="minorEastAsia"/>
          <w:color w:val="auto"/>
        </w:rPr>
        <w:t>的法定代表人（单位负责人）或其授权的代理人参加开启会议，未派代表参加开启会议的，视为默认开启结果。</w:t>
      </w:r>
    </w:p>
    <w:p w14:paraId="63E617F3">
      <w:pPr>
        <w:pStyle w:val="14"/>
        <w:spacing w:line="400" w:lineRule="exact"/>
        <w:jc w:val="both"/>
        <w:rPr>
          <w:rFonts w:asciiTheme="minorEastAsia" w:hAnsiTheme="minorEastAsia" w:eastAsiaTheme="minorEastAsia"/>
          <w:color w:val="auto"/>
        </w:rPr>
      </w:pPr>
      <w:r>
        <w:rPr>
          <w:rStyle w:val="18"/>
          <w:rFonts w:hint="eastAsia" w:asciiTheme="minorEastAsia" w:hAnsiTheme="minorEastAsia" w:eastAsiaTheme="minorEastAsia"/>
          <w:color w:val="auto"/>
          <w:lang w:val="en-US" w:eastAsia="zh-CN"/>
        </w:rPr>
        <w:t>9</w:t>
      </w:r>
      <w:r>
        <w:rPr>
          <w:rStyle w:val="18"/>
          <w:rFonts w:hint="eastAsia" w:asciiTheme="minorEastAsia" w:hAnsiTheme="minorEastAsia" w:eastAsiaTheme="minorEastAsia"/>
          <w:color w:val="auto"/>
        </w:rPr>
        <w:t>、采购组织信息及联系方式</w:t>
      </w:r>
    </w:p>
    <w:p w14:paraId="3B6FFC5F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</w:rPr>
        <w:t>.1 甲方：徐州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  <w:color w:val="auto"/>
        </w:rPr>
        <w:t>有限公司</w:t>
      </w:r>
    </w:p>
    <w:p w14:paraId="506C03E5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</w:rPr>
        <w:t>.2甲方地址：徐州市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铜山区新区街道办事处万达路19号</w:t>
      </w:r>
    </w:p>
    <w:p w14:paraId="7D54A2BB">
      <w:pPr>
        <w:pStyle w:val="14"/>
        <w:spacing w:line="400" w:lineRule="exact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auto"/>
        </w:rPr>
        <w:t>.3 联系人信息</w:t>
      </w:r>
    </w:p>
    <w:p w14:paraId="3A25027A">
      <w:pPr>
        <w:pStyle w:val="14"/>
        <w:spacing w:line="400" w:lineRule="exact"/>
        <w:rPr>
          <w:rFonts w:hint="default" w:asciiTheme="minorEastAsia" w:hAnsiTheme="minorEastAsia" w:eastAsiaTheme="minorEastAsia"/>
          <w:color w:val="auto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</w:rPr>
        <w:t>联络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人</w:t>
      </w:r>
      <w:r>
        <w:rPr>
          <w:rFonts w:hint="eastAsia" w:asciiTheme="minorEastAsia" w:hAnsiTheme="minorEastAsia" w:eastAsiaTheme="minorEastAsia"/>
          <w:color w:val="auto"/>
        </w:rPr>
        <w:t>：</w:t>
      </w:r>
      <w:r>
        <w:rPr>
          <w:rFonts w:hint="eastAsia" w:asciiTheme="minorEastAsia" w:hAnsiTheme="minorEastAsia" w:eastAsiaTheme="minorEastAsia"/>
          <w:color w:val="auto"/>
          <w:u w:val="single"/>
        </w:rPr>
        <w:t> 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赵先生</w:t>
      </w:r>
      <w:r>
        <w:rPr>
          <w:rFonts w:hint="eastAsia" w:asciiTheme="minorEastAsia" w:hAnsiTheme="minorEastAsia" w:eastAsiaTheme="minorEastAsia"/>
          <w:color w:val="auto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电话：</w:t>
      </w:r>
      <w:r>
        <w:rPr>
          <w:rFonts w:hint="eastAsia" w:asciiTheme="minorEastAsia" w:hAnsiTheme="minorEastAsia" w:eastAsiaTheme="minorEastAsia"/>
          <w:color w:val="auto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13382681977</w:t>
      </w:r>
      <w:r>
        <w:rPr>
          <w:rFonts w:hint="eastAsia" w:asciiTheme="minorEastAsia" w:hAnsiTheme="minorEastAsia" w:eastAsiaTheme="minorEastAsia"/>
          <w:color w:val="auto"/>
          <w:u w:val="single"/>
        </w:rPr>
        <w:t> </w:t>
      </w:r>
      <w:r>
        <w:rPr>
          <w:rFonts w:hint="eastAsia" w:asciiTheme="minorEastAsia" w:hAnsiTheme="minorEastAsia" w:eastAsiaTheme="minorEastAsia"/>
          <w:color w:val="auto"/>
          <w:u w:val="none"/>
          <w:lang w:val="en-US" w:eastAsia="zh-CN"/>
        </w:rPr>
        <w:t xml:space="preserve">    邮箱：</w:t>
      </w: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304570926@qq.com</w:t>
      </w:r>
    </w:p>
    <w:p w14:paraId="27F084AC">
      <w:pPr>
        <w:spacing w:line="400" w:lineRule="exact"/>
        <w:rPr>
          <w:rFonts w:asciiTheme="minorEastAsia" w:hAnsiTheme="minorEastAsia"/>
          <w:color w:val="auto"/>
        </w:rPr>
      </w:pPr>
    </w:p>
    <w:p w14:paraId="55B41600">
      <w:pPr>
        <w:spacing w:line="400" w:lineRule="exact"/>
        <w:rPr>
          <w:rFonts w:asciiTheme="minorEastAsia" w:hAnsiTheme="minorEastAsia"/>
          <w:color w:val="auto"/>
        </w:rPr>
      </w:pPr>
    </w:p>
    <w:p w14:paraId="4C12532A">
      <w:pPr>
        <w:spacing w:line="400" w:lineRule="exact"/>
        <w:rPr>
          <w:rFonts w:asciiTheme="minorEastAsia" w:hAnsiTheme="minorEastAsia"/>
          <w:color w:val="auto"/>
        </w:rPr>
      </w:pPr>
    </w:p>
    <w:p w14:paraId="70BC52E8">
      <w:pPr>
        <w:spacing w:line="400" w:lineRule="exact"/>
        <w:rPr>
          <w:rFonts w:asciiTheme="minorEastAsia" w:hAnsiTheme="minorEastAsia"/>
          <w:color w:val="auto"/>
        </w:rPr>
      </w:pPr>
    </w:p>
    <w:p w14:paraId="48FBCCBB">
      <w:pPr>
        <w:spacing w:line="400" w:lineRule="exact"/>
        <w:rPr>
          <w:rFonts w:asciiTheme="minorEastAsia" w:hAnsiTheme="minorEastAsia"/>
          <w:color w:val="auto"/>
        </w:rPr>
      </w:pPr>
    </w:p>
    <w:p w14:paraId="679B8248">
      <w:pPr>
        <w:spacing w:line="400" w:lineRule="exact"/>
        <w:rPr>
          <w:rFonts w:asciiTheme="minorEastAsia" w:hAnsiTheme="minorEastAsia"/>
          <w:color w:val="auto"/>
        </w:rPr>
      </w:pPr>
    </w:p>
    <w:p w14:paraId="50F6744C">
      <w:pPr>
        <w:spacing w:line="400" w:lineRule="exact"/>
        <w:rPr>
          <w:rFonts w:asciiTheme="minorEastAsia" w:hAnsiTheme="minorEastAsia"/>
          <w:color w:val="auto"/>
        </w:rPr>
      </w:pPr>
    </w:p>
    <w:p w14:paraId="2BA76724">
      <w:pPr>
        <w:spacing w:line="400" w:lineRule="exact"/>
        <w:rPr>
          <w:rFonts w:asciiTheme="minorEastAsia" w:hAnsiTheme="minorEastAsia"/>
          <w:color w:val="auto"/>
        </w:rPr>
      </w:pPr>
    </w:p>
    <w:p w14:paraId="30602006">
      <w:pPr>
        <w:spacing w:line="400" w:lineRule="exact"/>
        <w:rPr>
          <w:rFonts w:asciiTheme="minorEastAsia" w:hAnsiTheme="minorEastAsia"/>
          <w:color w:val="auto"/>
        </w:rPr>
      </w:pPr>
    </w:p>
    <w:p w14:paraId="4CD9B175">
      <w:pPr>
        <w:spacing w:line="400" w:lineRule="exact"/>
        <w:rPr>
          <w:rFonts w:asciiTheme="minorEastAsia" w:hAnsiTheme="minorEastAsia"/>
          <w:color w:val="auto"/>
        </w:rPr>
      </w:pPr>
    </w:p>
    <w:p w14:paraId="526F7D69">
      <w:pPr>
        <w:spacing w:line="400" w:lineRule="exact"/>
        <w:rPr>
          <w:rFonts w:asciiTheme="minorEastAsia" w:hAnsiTheme="minorEastAsia"/>
          <w:color w:val="auto"/>
        </w:rPr>
      </w:pPr>
    </w:p>
    <w:p w14:paraId="36688B87">
      <w:pPr>
        <w:spacing w:line="400" w:lineRule="exact"/>
        <w:rPr>
          <w:rFonts w:asciiTheme="minorEastAsia" w:hAnsiTheme="minorEastAsia"/>
          <w:color w:val="auto"/>
        </w:rPr>
      </w:pPr>
    </w:p>
    <w:p w14:paraId="58DF18E4">
      <w:pPr>
        <w:spacing w:line="400" w:lineRule="exact"/>
        <w:rPr>
          <w:rFonts w:asciiTheme="minorEastAsia" w:hAnsiTheme="minorEastAsia"/>
          <w:color w:val="auto"/>
        </w:rPr>
      </w:pPr>
    </w:p>
    <w:p w14:paraId="1A7D9F64">
      <w:pPr>
        <w:spacing w:line="400" w:lineRule="exact"/>
        <w:rPr>
          <w:rFonts w:asciiTheme="minorEastAsia" w:hAnsiTheme="minorEastAsia"/>
          <w:color w:val="auto"/>
        </w:rPr>
      </w:pPr>
    </w:p>
    <w:p w14:paraId="7AE40A0F">
      <w:pPr>
        <w:spacing w:line="400" w:lineRule="exact"/>
        <w:rPr>
          <w:rFonts w:asciiTheme="minorEastAsia" w:hAnsiTheme="minorEastAsia"/>
          <w:color w:val="auto"/>
        </w:rPr>
      </w:pPr>
    </w:p>
    <w:p w14:paraId="4D5302BC">
      <w:pPr>
        <w:spacing w:line="400" w:lineRule="exact"/>
        <w:rPr>
          <w:rFonts w:asciiTheme="minorEastAsia" w:hAnsiTheme="minorEastAsia"/>
          <w:color w:val="auto"/>
        </w:rPr>
      </w:pPr>
    </w:p>
    <w:p w14:paraId="51C3DF65">
      <w:pPr>
        <w:spacing w:line="400" w:lineRule="exact"/>
        <w:rPr>
          <w:rFonts w:asciiTheme="minorEastAsia" w:hAnsiTheme="minorEastAsia"/>
          <w:color w:val="auto"/>
        </w:rPr>
      </w:pPr>
    </w:p>
    <w:p w14:paraId="2ABC812D">
      <w:pPr>
        <w:spacing w:line="400" w:lineRule="exact"/>
        <w:rPr>
          <w:rFonts w:asciiTheme="minorEastAsia" w:hAnsiTheme="minorEastAsia"/>
          <w:color w:val="auto"/>
        </w:rPr>
      </w:pPr>
    </w:p>
    <w:p w14:paraId="08BEE36C">
      <w:pPr>
        <w:spacing w:line="400" w:lineRule="exact"/>
        <w:rPr>
          <w:rFonts w:asciiTheme="minorEastAsia" w:hAnsiTheme="minorEastAsia"/>
          <w:color w:val="auto"/>
        </w:rPr>
      </w:pPr>
    </w:p>
    <w:p w14:paraId="37E27459">
      <w:pPr>
        <w:spacing w:line="400" w:lineRule="exact"/>
        <w:rPr>
          <w:rFonts w:asciiTheme="minorEastAsia" w:hAnsiTheme="minorEastAsia"/>
          <w:color w:val="auto"/>
        </w:rPr>
      </w:pPr>
    </w:p>
    <w:p w14:paraId="04F5CAEC">
      <w:pPr>
        <w:spacing w:line="400" w:lineRule="exact"/>
        <w:rPr>
          <w:rFonts w:asciiTheme="minorEastAsia" w:hAnsiTheme="minorEastAsia"/>
          <w:color w:val="auto"/>
        </w:rPr>
      </w:pPr>
    </w:p>
    <w:p w14:paraId="16E43F10">
      <w:pPr>
        <w:spacing w:line="400" w:lineRule="exact"/>
        <w:rPr>
          <w:rFonts w:asciiTheme="minorEastAsia" w:hAnsiTheme="minorEastAsia"/>
          <w:color w:val="auto"/>
        </w:rPr>
      </w:pPr>
    </w:p>
    <w:p w14:paraId="1E3F8F06">
      <w:pPr>
        <w:spacing w:line="400" w:lineRule="exact"/>
        <w:rPr>
          <w:rFonts w:asciiTheme="minorEastAsia" w:hAnsiTheme="minorEastAsia"/>
          <w:color w:val="auto"/>
        </w:rPr>
      </w:pPr>
    </w:p>
    <w:p w14:paraId="0022E7AF">
      <w:pPr>
        <w:spacing w:line="400" w:lineRule="exact"/>
        <w:rPr>
          <w:rFonts w:asciiTheme="minorEastAsia" w:hAnsiTheme="minorEastAsia"/>
          <w:color w:val="auto"/>
        </w:rPr>
      </w:pPr>
    </w:p>
    <w:p w14:paraId="41D3DDEA">
      <w:pPr>
        <w:spacing w:line="400" w:lineRule="exact"/>
        <w:rPr>
          <w:rFonts w:asciiTheme="minorEastAsia" w:hAnsiTheme="minorEastAsia"/>
          <w:color w:val="auto"/>
        </w:rPr>
      </w:pPr>
    </w:p>
    <w:p w14:paraId="442F7165">
      <w:pPr>
        <w:spacing w:line="400" w:lineRule="exact"/>
        <w:rPr>
          <w:rFonts w:asciiTheme="minorEastAsia" w:hAnsiTheme="minorEastAsia"/>
          <w:color w:val="auto"/>
        </w:rPr>
      </w:pPr>
    </w:p>
    <w:p w14:paraId="5AD7AF8B">
      <w:pPr>
        <w:spacing w:line="400" w:lineRule="exact"/>
        <w:rPr>
          <w:rFonts w:asciiTheme="minorEastAsia" w:hAnsiTheme="minorEastAsia"/>
          <w:color w:val="auto"/>
        </w:rPr>
      </w:pPr>
    </w:p>
    <w:p w14:paraId="4845C42C">
      <w:pPr>
        <w:pStyle w:val="13"/>
        <w:ind w:left="0" w:leftChars="0" w:firstLine="0" w:firstLineChars="0"/>
        <w:rPr>
          <w:rFonts w:asciiTheme="minorEastAsia" w:hAnsiTheme="minorEastAsia"/>
          <w:b/>
          <w:bCs/>
          <w:color w:val="auto"/>
        </w:rPr>
      </w:pPr>
    </w:p>
    <w:p w14:paraId="40111D19">
      <w:pPr>
        <w:spacing w:line="400" w:lineRule="exact"/>
        <w:rPr>
          <w:rFonts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  <w:color w:val="auto"/>
        </w:rPr>
        <w:t>附件</w:t>
      </w:r>
      <w:r>
        <w:rPr>
          <w:rFonts w:hint="eastAsia" w:asciiTheme="minorEastAsia" w:hAnsiTheme="minorEastAsia"/>
          <w:b/>
          <w:color w:val="auto"/>
          <w:lang w:val="en-US" w:eastAsia="zh-CN"/>
        </w:rPr>
        <w:t>1</w:t>
      </w:r>
      <w:r>
        <w:rPr>
          <w:rFonts w:hint="eastAsia" w:asciiTheme="minorEastAsia" w:hAnsiTheme="minorEastAsia"/>
          <w:b/>
          <w:color w:val="auto"/>
        </w:rPr>
        <w:t>：</w:t>
      </w:r>
    </w:p>
    <w:p w14:paraId="45D17CB0">
      <w:pPr>
        <w:pStyle w:val="13"/>
        <w:ind w:left="0" w:leftChars="0" w:firstLine="0" w:firstLineChars="0"/>
        <w:rPr>
          <w:rFonts w:asciiTheme="minorEastAsia" w:hAnsiTheme="minorEastAsia"/>
          <w:b/>
          <w:bCs/>
          <w:color w:val="auto"/>
        </w:rPr>
      </w:pPr>
    </w:p>
    <w:p w14:paraId="05AC7974">
      <w:pPr>
        <w:pStyle w:val="13"/>
        <w:ind w:firstLine="3788" w:firstLineChars="1572"/>
        <w:rPr>
          <w:rFonts w:hint="eastAsia" w:asciiTheme="minorEastAsia" w:hAnsiTheme="minorEastAsia"/>
          <w:b/>
          <w:bCs/>
          <w:color w:val="auto"/>
        </w:rPr>
      </w:pPr>
      <w:r>
        <w:rPr>
          <w:rFonts w:hint="eastAsia" w:asciiTheme="minorEastAsia" w:hAnsiTheme="minorEastAsia"/>
          <w:b/>
          <w:bCs/>
          <w:color w:val="auto"/>
        </w:rPr>
        <w:t>报价函</w:t>
      </w:r>
    </w:p>
    <w:p w14:paraId="1315CC7D">
      <w:pPr>
        <w:pStyle w:val="13"/>
        <w:ind w:firstLine="3788" w:firstLineChars="1572"/>
        <w:rPr>
          <w:rFonts w:hint="eastAsia" w:asciiTheme="minorEastAsia" w:hAnsiTheme="minorEastAsia"/>
          <w:b/>
          <w:bCs/>
          <w:color w:val="auto"/>
        </w:rPr>
      </w:pPr>
    </w:p>
    <w:p w14:paraId="2B491229">
      <w:pPr>
        <w:spacing w:line="360" w:lineRule="auto"/>
        <w:rPr>
          <w:rFonts w:asciiTheme="minorEastAsia" w:hAnsiTheme="minorEastAsia"/>
          <w:color w:val="auto"/>
          <w:sz w:val="24"/>
          <w:u w:val="single"/>
        </w:rPr>
      </w:pPr>
      <w:r>
        <w:rPr>
          <w:rFonts w:hint="eastAsia" w:asciiTheme="minorEastAsia" w:hAnsiTheme="minorEastAsia"/>
          <w:color w:val="auto"/>
          <w:sz w:val="24"/>
          <w:u w:val="single"/>
        </w:rPr>
        <w:t>致</w:t>
      </w:r>
      <w:r>
        <w:rPr>
          <w:rFonts w:hint="eastAsia" w:asciiTheme="minorEastAsia" w:hAnsiTheme="minorEastAsia"/>
          <w:color w:val="auto"/>
          <w:sz w:val="24"/>
          <w:u w:val="singl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u w:val="single"/>
        </w:rPr>
        <w:t>徐州</w:t>
      </w:r>
      <w:r>
        <w:rPr>
          <w:rFonts w:hint="eastAsia" w:asciiTheme="minorEastAsia" w:hAnsiTheme="minorEastAsia"/>
          <w:color w:val="auto"/>
          <w:sz w:val="24"/>
          <w:u w:val="single"/>
          <w:lang w:val="en-US" w:eastAsia="zh-CN"/>
        </w:rPr>
        <w:t>银山轨道混凝土</w:t>
      </w:r>
      <w:r>
        <w:rPr>
          <w:rFonts w:hint="eastAsia" w:asciiTheme="minorEastAsia" w:hAnsiTheme="minorEastAsia"/>
          <w:color w:val="auto"/>
          <w:sz w:val="24"/>
          <w:u w:val="single"/>
        </w:rPr>
        <w:t>有限公司</w:t>
      </w:r>
    </w:p>
    <w:p w14:paraId="79411C34">
      <w:pPr>
        <w:tabs>
          <w:tab w:val="left" w:pos="2610"/>
        </w:tabs>
        <w:jc w:val="center"/>
        <w:outlineLvl w:val="0"/>
        <w:rPr>
          <w:rFonts w:asciiTheme="minorEastAsia" w:hAnsiTheme="minorEastAsia"/>
          <w:color w:val="auto"/>
          <w:sz w:val="24"/>
        </w:rPr>
      </w:pPr>
    </w:p>
    <w:p w14:paraId="051BC326">
      <w:pPr>
        <w:spacing w:line="280" w:lineRule="exact"/>
        <w:jc w:val="right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单位：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auto"/>
          <w:sz w:val="24"/>
        </w:rPr>
        <w:t>元（人民币）</w:t>
      </w:r>
    </w:p>
    <w:p w14:paraId="2A7B020F">
      <w:pPr>
        <w:spacing w:line="600" w:lineRule="exact"/>
        <w:rPr>
          <w:rFonts w:cs="Arial" w:asciiTheme="minorEastAsia" w:hAnsiTheme="minorEastAsia"/>
          <w:b/>
          <w:color w:val="auto"/>
          <w:sz w:val="24"/>
          <w:u w:val="none"/>
          <w:shd w:val="clear" w:color="auto" w:fill="auto"/>
        </w:rPr>
      </w:pPr>
      <w:r>
        <w:rPr>
          <w:rFonts w:hint="eastAsia" w:cs="Arial" w:asciiTheme="minorEastAsia" w:hAnsiTheme="minorEastAsia"/>
          <w:color w:val="auto"/>
          <w:sz w:val="24"/>
        </w:rPr>
        <w:t>尊敬的客户,在研究了询比文件所有条款后，我司对该</w:t>
      </w:r>
      <w:r>
        <w:rPr>
          <w:rFonts w:hint="eastAsia" w:cs="Arial" w:asciiTheme="minorEastAsia" w:hAnsiTheme="minorEastAsia"/>
          <w:color w:val="auto"/>
          <w:sz w:val="24"/>
          <w:u w:val="none"/>
        </w:rPr>
        <w:t>次</w:t>
      </w:r>
      <w:r>
        <w:rPr>
          <w:rFonts w:hint="eastAsia"/>
          <w:b w:val="0"/>
          <w:bCs w:val="0"/>
          <w:color w:val="auto"/>
          <w:sz w:val="24"/>
          <w:szCs w:val="24"/>
          <w:u w:val="none"/>
          <w:shd w:val="clear" w:color="auto" w:fill="auto"/>
          <w:lang w:val="en-US" w:eastAsia="zh-CN"/>
        </w:rPr>
        <w:t>废气废水噪声委托检测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/>
        </w:rPr>
        <w:t>项目</w:t>
      </w:r>
      <w:r>
        <w:rPr>
          <w:rFonts w:hint="eastAsia" w:cs="Arial" w:asciiTheme="minorEastAsia" w:hAnsiTheme="minorEastAsia"/>
          <w:color w:val="auto"/>
          <w:sz w:val="24"/>
          <w:u w:val="none"/>
          <w:shd w:val="clear" w:color="auto" w:fill="auto"/>
        </w:rPr>
        <w:t>价格统计如下：</w:t>
      </w:r>
    </w:p>
    <w:p w14:paraId="7F7707F4">
      <w:pPr>
        <w:rPr>
          <w:rFonts w:cs="Arial" w:asciiTheme="minorEastAsia" w:hAnsiTheme="minorEastAsia"/>
          <w:b/>
          <w:color w:val="auto"/>
          <w:sz w:val="24"/>
        </w:rPr>
      </w:pPr>
    </w:p>
    <w:p w14:paraId="257544BC">
      <w:pPr>
        <w:rPr>
          <w:rFonts w:cs="Arial" w:asciiTheme="minorEastAsia" w:hAnsiTheme="minorEastAsia"/>
          <w:b/>
          <w:color w:val="auto"/>
          <w:sz w:val="24"/>
        </w:rPr>
      </w:pPr>
    </w:p>
    <w:tbl>
      <w:tblPr>
        <w:tblStyle w:val="16"/>
        <w:tblW w:w="4878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72"/>
        <w:gridCol w:w="544"/>
        <w:gridCol w:w="488"/>
        <w:gridCol w:w="1293"/>
        <w:gridCol w:w="1545"/>
        <w:gridCol w:w="1770"/>
        <w:gridCol w:w="1635"/>
      </w:tblGrid>
      <w:tr w14:paraId="5F47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1" w:type="pct"/>
            <w:shd w:val="clear" w:color="auto" w:fill="auto"/>
            <w:noWrap/>
            <w:vAlign w:val="center"/>
          </w:tcPr>
          <w:p w14:paraId="04B7E65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84254C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检测项目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28E7C5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规格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4F53EB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679CD24D">
            <w:pPr>
              <w:pStyle w:val="1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val="en-US" w:eastAsia="zh-CN"/>
              </w:rPr>
              <w:t>增值税税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率/%</w:t>
            </w:r>
          </w:p>
        </w:tc>
        <w:tc>
          <w:tcPr>
            <w:tcW w:w="929" w:type="pct"/>
            <w:vAlign w:val="center"/>
          </w:tcPr>
          <w:p w14:paraId="594309ED">
            <w:pPr>
              <w:pStyle w:val="1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</w:rPr>
              <w:t>除税单价/元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1AD5A294">
            <w:pPr>
              <w:widowControl/>
              <w:jc w:val="center"/>
              <w:rPr>
                <w:rFonts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</w:rPr>
              <w:t>含税单价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1CB27195">
            <w:pPr>
              <w:widowControl/>
              <w:jc w:val="center"/>
              <w:rPr>
                <w:rFonts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14:paraId="2D9A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21" w:type="pct"/>
            <w:shd w:val="clear" w:color="auto" w:fill="auto"/>
            <w:noWrap/>
            <w:vAlign w:val="center"/>
          </w:tcPr>
          <w:p w14:paraId="0D468E64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97FF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废气废水噪声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2B7B321">
            <w:pPr>
              <w:widowControl/>
              <w:jc w:val="center"/>
              <w:rPr>
                <w:rFonts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8A8A4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3A3FBC90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14:paraId="2DF7F122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  <w:p w14:paraId="368F1A9E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4" w:type="pct"/>
            <w:shd w:val="clear" w:color="auto" w:fill="auto"/>
            <w:noWrap/>
            <w:vAlign w:val="center"/>
          </w:tcPr>
          <w:p w14:paraId="08D2958F">
            <w:pPr>
              <w:widowControl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79C0DD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2BE92186">
      <w:pPr>
        <w:spacing w:line="600" w:lineRule="exact"/>
        <w:rPr>
          <w:rFonts w:cs="Arial" w:asciiTheme="minorEastAsia" w:hAnsiTheme="minorEastAsia"/>
          <w:b/>
          <w:color w:val="auto"/>
          <w:sz w:val="24"/>
        </w:rPr>
      </w:pPr>
      <w:r>
        <w:rPr>
          <w:rFonts w:hint="eastAsia" w:cs="Arial" w:asciiTheme="minorEastAsia" w:hAnsiTheme="minorEastAsia"/>
          <w:b/>
          <w:color w:val="auto"/>
          <w:sz w:val="24"/>
        </w:rPr>
        <w:t>注：</w:t>
      </w:r>
    </w:p>
    <w:p w14:paraId="785149D9">
      <w:pPr>
        <w:spacing w:line="480" w:lineRule="exact"/>
        <w:ind w:left="149" w:leftChars="71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1.以上报价包含</w:t>
      </w:r>
      <w:r>
        <w:rPr>
          <w:rFonts w:hint="eastAsia" w:cs="Arial" w:asciiTheme="minorEastAsia" w:hAnsiTheme="minorEastAsia"/>
          <w:color w:val="auto"/>
          <w:sz w:val="24"/>
          <w:lang w:val="en-US" w:eastAsia="zh-CN"/>
        </w:rPr>
        <w:t>现场作业费</w:t>
      </w:r>
      <w:r>
        <w:rPr>
          <w:rFonts w:hint="eastAsia" w:cs="Arial" w:asciiTheme="minorEastAsia" w:hAnsiTheme="minorEastAsia"/>
          <w:color w:val="auto"/>
          <w:sz w:val="24"/>
        </w:rPr>
        <w:t>、</w:t>
      </w:r>
      <w:r>
        <w:rPr>
          <w:rFonts w:hint="eastAsia" w:cs="Arial" w:asciiTheme="minorEastAsia" w:hAnsiTheme="minorEastAsia"/>
          <w:color w:val="auto"/>
          <w:sz w:val="24"/>
          <w:lang w:val="en-US" w:eastAsia="zh-CN"/>
        </w:rPr>
        <w:t>交通费、</w:t>
      </w:r>
      <w:r>
        <w:rPr>
          <w:rFonts w:hint="eastAsia" w:cs="Arial" w:asciiTheme="minorEastAsia" w:hAnsiTheme="minorEastAsia"/>
          <w:color w:val="auto"/>
          <w:sz w:val="24"/>
        </w:rPr>
        <w:t>税费等</w:t>
      </w:r>
      <w:r>
        <w:rPr>
          <w:rFonts w:hint="eastAsia" w:asciiTheme="minorEastAsia" w:hAnsiTheme="minorEastAsia"/>
          <w:bCs/>
          <w:color w:val="auto"/>
          <w:sz w:val="24"/>
        </w:rPr>
        <w:t>一切费用。</w:t>
      </w:r>
    </w:p>
    <w:p w14:paraId="17BA95BF">
      <w:pPr>
        <w:spacing w:line="480" w:lineRule="exact"/>
        <w:ind w:left="149" w:leftChars="71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2.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本项目为年标</w:t>
      </w:r>
      <w:r>
        <w:rPr>
          <w:rFonts w:hint="eastAsia" w:asciiTheme="minorEastAsia" w:hAnsiTheme="minorEastAsia"/>
          <w:color w:val="auto"/>
          <w:sz w:val="24"/>
        </w:rPr>
        <w:t>。</w:t>
      </w:r>
      <w:bookmarkStart w:id="0" w:name="_GoBack"/>
      <w:bookmarkEnd w:id="0"/>
    </w:p>
    <w:p w14:paraId="4F409628">
      <w:pPr>
        <w:spacing w:line="520" w:lineRule="exact"/>
        <w:jc w:val="left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 3.</w:t>
      </w:r>
      <w:r>
        <w:rPr>
          <w:rFonts w:hint="eastAsia" w:ascii="仿宋_GB2312" w:hAnsi="宋体" w:cs="宋体"/>
          <w:color w:val="auto"/>
          <w:kern w:val="0"/>
          <w:sz w:val="24"/>
        </w:rPr>
        <w:t>所有单价单位均为元，并保留小数点后两位。</w:t>
      </w:r>
    </w:p>
    <w:p w14:paraId="16BD9754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报价日期：                         厂商（或采购商）：</w:t>
      </w:r>
    </w:p>
    <w:p w14:paraId="10B4FA69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报价有效期：                       授权代表（签字）：</w:t>
      </w:r>
    </w:p>
    <w:p w14:paraId="47D1B1E8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69572D0E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1E547AF5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22A16E8C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651F5E8B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3B98CBAA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4F7C1BFA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4F1AE681">
      <w:pPr>
        <w:spacing w:line="400" w:lineRule="exact"/>
        <w:rPr>
          <w:rFonts w:hint="eastAsia"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  <w:color w:val="auto"/>
          <w:lang w:val="en-US" w:eastAsia="zh-CN"/>
        </w:rPr>
        <w:t>附件2</w:t>
      </w:r>
      <w:r>
        <w:rPr>
          <w:rFonts w:hint="eastAsia" w:asciiTheme="minorEastAsia" w:hAnsiTheme="minorEastAsia"/>
          <w:b/>
          <w:color w:val="auto"/>
        </w:rPr>
        <w:t>：</w:t>
      </w:r>
    </w:p>
    <w:p w14:paraId="2EBA2D3E">
      <w:pPr>
        <w:pStyle w:val="13"/>
        <w:ind w:firstLine="482"/>
        <w:jc w:val="center"/>
        <w:rPr>
          <w:rFonts w:hint="eastAsia" w:asciiTheme="minorEastAsia" w:hAnsiTheme="minorEastAsia"/>
          <w:b/>
          <w:bCs/>
          <w:color w:val="auto"/>
        </w:rPr>
      </w:pPr>
    </w:p>
    <w:p w14:paraId="777D57DD">
      <w:pPr>
        <w:pStyle w:val="13"/>
        <w:ind w:firstLine="482"/>
        <w:jc w:val="center"/>
        <w:rPr>
          <w:rFonts w:asciiTheme="minorEastAsia" w:hAnsiTheme="minorEastAsia"/>
          <w:b/>
          <w:bCs/>
          <w:color w:val="auto"/>
        </w:rPr>
      </w:pPr>
      <w:r>
        <w:rPr>
          <w:rFonts w:hint="eastAsia" w:asciiTheme="minorEastAsia" w:hAnsiTheme="minorEastAsia"/>
          <w:b/>
          <w:bCs/>
          <w:color w:val="auto"/>
        </w:rPr>
        <w:t>授权委托书</w:t>
      </w:r>
    </w:p>
    <w:p w14:paraId="76323BF1">
      <w:pPr>
        <w:spacing w:line="500" w:lineRule="exact"/>
        <w:ind w:left="560"/>
        <w:rPr>
          <w:rFonts w:cs="宋体" w:asciiTheme="minorEastAsia" w:hAnsiTheme="minorEastAsia"/>
          <w:color w:val="auto"/>
          <w:sz w:val="32"/>
        </w:rPr>
      </w:pPr>
    </w:p>
    <w:p w14:paraId="451BD68C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委托人（全称）：</w:t>
      </w:r>
    </w:p>
    <w:p w14:paraId="50F5CC4B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地  址：</w:t>
      </w:r>
    </w:p>
    <w:p w14:paraId="42935331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 xml:space="preserve">法定代表人：               </w:t>
      </w:r>
    </w:p>
    <w:p w14:paraId="59ADFC7E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法人营业执照注册号：</w:t>
      </w:r>
    </w:p>
    <w:p w14:paraId="5DFB2738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5AA5CDA9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受托人：                  先生（女士）</w:t>
      </w:r>
    </w:p>
    <w:p w14:paraId="2A3521F4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身份证号：</w:t>
      </w:r>
    </w:p>
    <w:p w14:paraId="483F6804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469B44E4">
      <w:pPr>
        <w:spacing w:line="500" w:lineRule="exact"/>
        <w:ind w:left="560" w:firstLine="708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兹委托（            ）全权代表我企业（公司）参与询比活动。（         ）以我企业（公司）名义所为的行为及签署的文件，我企业（公司）均予以认可。有关法律责任均由我企业（公司）承担。（         ）无转委托权。委托期限自    年  月   日起至    年  月    日止。</w:t>
      </w:r>
    </w:p>
    <w:p w14:paraId="4759B950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3AF0CD25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委托人（公章）：</w:t>
      </w:r>
    </w:p>
    <w:p w14:paraId="30942CFC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3ED5470E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法定代表人（签字）：</w:t>
      </w:r>
    </w:p>
    <w:p w14:paraId="1672BAD7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40EA100E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受托人（签字）：</w:t>
      </w:r>
    </w:p>
    <w:p w14:paraId="3252BE2F">
      <w:pPr>
        <w:spacing w:line="500" w:lineRule="exact"/>
        <w:ind w:left="560"/>
        <w:rPr>
          <w:rFonts w:asciiTheme="minorEastAsia" w:hAnsiTheme="minorEastAsia"/>
          <w:bCs/>
          <w:color w:val="auto"/>
          <w:sz w:val="24"/>
        </w:rPr>
      </w:pPr>
    </w:p>
    <w:p w14:paraId="11E8B8A3">
      <w:pPr>
        <w:spacing w:line="500" w:lineRule="exact"/>
        <w:ind w:left="560" w:firstLine="3561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 xml:space="preserve">          年   月   日</w:t>
      </w:r>
    </w:p>
    <w:p w14:paraId="1016D27D">
      <w:pPr>
        <w:ind w:left="560"/>
        <w:rPr>
          <w:rFonts w:asciiTheme="minorEastAsia" w:hAnsiTheme="minorEastAsia"/>
          <w:bCs/>
          <w:color w:val="auto"/>
          <w:sz w:val="24"/>
        </w:rPr>
      </w:pPr>
    </w:p>
    <w:p w14:paraId="299665F5">
      <w:pPr>
        <w:ind w:left="560"/>
        <w:rPr>
          <w:rFonts w:asciiTheme="minorEastAsia" w:hAnsiTheme="minorEastAsia"/>
          <w:bCs/>
          <w:color w:val="auto"/>
          <w:sz w:val="24"/>
        </w:rPr>
      </w:pPr>
      <w:r>
        <w:rPr>
          <w:rFonts w:hint="eastAsia" w:asciiTheme="minorEastAsia" w:hAnsiTheme="minorEastAsia"/>
          <w:bCs/>
          <w:color w:val="auto"/>
          <w:sz w:val="24"/>
        </w:rPr>
        <w:t>(受托人身份证复印件附后)</w:t>
      </w:r>
    </w:p>
    <w:p w14:paraId="51E6C158">
      <w:pPr>
        <w:rPr>
          <w:rFonts w:asciiTheme="minorEastAsia" w:hAnsiTheme="minorEastAsia"/>
          <w:color w:val="auto"/>
        </w:rPr>
      </w:pPr>
    </w:p>
    <w:p w14:paraId="2C3A649E">
      <w:pPr>
        <w:rPr>
          <w:rFonts w:asciiTheme="minorEastAsia" w:hAnsiTheme="minorEastAsia"/>
          <w:color w:val="auto"/>
        </w:rPr>
      </w:pPr>
    </w:p>
    <w:p w14:paraId="79C4DC7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YTM2YjgyMTViMDIzZGM1OThkOWM4YTE5YjY4MWEifQ=="/>
  </w:docVars>
  <w:rsids>
    <w:rsidRoot w:val="00000000"/>
    <w:rsid w:val="05E92064"/>
    <w:rsid w:val="0DAD0E87"/>
    <w:rsid w:val="0EAF3EE1"/>
    <w:rsid w:val="15345666"/>
    <w:rsid w:val="158F3E71"/>
    <w:rsid w:val="17F171A7"/>
    <w:rsid w:val="1CB34656"/>
    <w:rsid w:val="1E154FE6"/>
    <w:rsid w:val="2752184D"/>
    <w:rsid w:val="2F96794F"/>
    <w:rsid w:val="33471A33"/>
    <w:rsid w:val="377E5D58"/>
    <w:rsid w:val="3ADB7F66"/>
    <w:rsid w:val="42156510"/>
    <w:rsid w:val="43400422"/>
    <w:rsid w:val="466E3714"/>
    <w:rsid w:val="4B6E08A1"/>
    <w:rsid w:val="50145030"/>
    <w:rsid w:val="54177120"/>
    <w:rsid w:val="61816C5E"/>
    <w:rsid w:val="677257BA"/>
    <w:rsid w:val="70B77F01"/>
    <w:rsid w:val="725E0F97"/>
    <w:rsid w:val="74074CEE"/>
    <w:rsid w:val="7DD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6">
    <w:name w:val="正文13"/>
    <w:next w:val="7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首行缩进1"/>
    <w:basedOn w:val="8"/>
    <w:next w:val="9"/>
    <w:qFormat/>
    <w:uiPriority w:val="99"/>
    <w:pPr>
      <w:ind w:firstLine="420"/>
    </w:pPr>
  </w:style>
  <w:style w:type="paragraph" w:customStyle="1" w:styleId="8">
    <w:name w:val="正文文本1"/>
    <w:basedOn w:val="6"/>
    <w:next w:val="3"/>
    <w:qFormat/>
    <w:uiPriority w:val="99"/>
    <w:pPr>
      <w:spacing w:after="120"/>
    </w:pPr>
  </w:style>
  <w:style w:type="paragraph" w:customStyle="1" w:styleId="9">
    <w:name w:val="正文首行缩进 211"/>
    <w:basedOn w:val="10"/>
    <w:next w:val="11"/>
    <w:qFormat/>
    <w:uiPriority w:val="99"/>
    <w:pPr>
      <w:ind w:firstLine="420"/>
    </w:pPr>
    <w:rPr>
      <w:sz w:val="24"/>
    </w:rPr>
  </w:style>
  <w:style w:type="paragraph" w:customStyle="1" w:styleId="10">
    <w:name w:val="正文文本缩进11"/>
    <w:basedOn w:val="11"/>
    <w:next w:val="11"/>
    <w:qFormat/>
    <w:uiPriority w:val="99"/>
    <w:pPr>
      <w:ind w:firstLine="538"/>
    </w:pPr>
    <w:rPr>
      <w:sz w:val="28"/>
    </w:rPr>
  </w:style>
  <w:style w:type="paragraph" w:customStyle="1" w:styleId="11">
    <w:name w:val="正文112"/>
    <w:next w:val="7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13">
    <w:name w:val="Plain Text"/>
    <w:basedOn w:val="1"/>
    <w:qFormat/>
    <w:uiPriority w:val="0"/>
    <w:pPr>
      <w:spacing w:line="360" w:lineRule="auto"/>
      <w:ind w:firstLine="200" w:firstLineChars="200"/>
    </w:pPr>
    <w:rPr>
      <w:rFonts w:ascii="宋体" w:hAnsi="Courier New"/>
      <w:sz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12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_GB2312" w:cs="黑体"/>
      <w:sz w:val="21"/>
    </w:rPr>
  </w:style>
  <w:style w:type="character" w:styleId="18">
    <w:name w:val="Strong"/>
    <w:basedOn w:val="1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1446</Characters>
  <Lines>0</Lines>
  <Paragraphs>0</Paragraphs>
  <TotalTime>4</TotalTime>
  <ScaleCrop>false</ScaleCrop>
  <LinksUpToDate>false</LinksUpToDate>
  <CharactersWithSpaces>1622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2023-02-22T06:03:00Z</dcterms:created>
  <dc:creator>USER</dc:creator>
  <cp:lastModifiedBy>锦安。</cp:lastModifiedBy>
  <cp:lastPrinted>2024-10-16T07:34:00Z</cp:lastPrinted>
  <dcterms:modified xsi:type="dcterms:W3CDTF">2025-12-09T09:15:30Z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F45B1AB72DAA46CB94F30FAC00E86243_13</vt:lpwstr>
  </property>
  <property fmtid="{D5CDD505-2E9C-101B-9397-08002B2CF9AE}" pid="4" name="KSOTemplateDocerSaveRecord">
    <vt:lpwstr>eyJoZGlkIjoiMzY1ZWY3ZmMyY2JhMzQ2MDliYjgxNWVhMjU0MmI4ZmQiLCJ1c2VySWQiOiIyMDY2MDQ4NTEifQ==</vt:lpwstr>
  </property>
</Properties>
</file>